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AB" w:rsidRDefault="004749A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749AB" w:rsidRDefault="004749AB">
      <w:pPr>
        <w:pStyle w:val="ConsPlusNormal"/>
        <w:outlineLvl w:val="0"/>
      </w:pPr>
    </w:p>
    <w:p w:rsidR="004749AB" w:rsidRDefault="004749AB">
      <w:pPr>
        <w:pStyle w:val="ConsPlusTitle"/>
        <w:jc w:val="center"/>
        <w:outlineLvl w:val="0"/>
      </w:pPr>
      <w:r>
        <w:t>ЦЕНТРАЛЬНАЯ ИЗБИРАТЕЛЬНАЯ КОМИССИЯ РОССИЙСКОЙ ФЕДЕРАЦИИ</w:t>
      </w:r>
    </w:p>
    <w:p w:rsidR="004749AB" w:rsidRDefault="004749AB">
      <w:pPr>
        <w:pStyle w:val="ConsPlusTitle"/>
        <w:jc w:val="center"/>
      </w:pPr>
    </w:p>
    <w:p w:rsidR="004749AB" w:rsidRDefault="004749AB">
      <w:pPr>
        <w:pStyle w:val="ConsPlusTitle"/>
        <w:jc w:val="center"/>
      </w:pPr>
      <w:r>
        <w:t>ПОСТАНОВЛЕНИЕ</w:t>
      </w:r>
    </w:p>
    <w:p w:rsidR="004749AB" w:rsidRDefault="004749AB">
      <w:pPr>
        <w:pStyle w:val="ConsPlusTitle"/>
        <w:jc w:val="center"/>
      </w:pPr>
      <w:r>
        <w:t>от 24 февраля 2021 г. N 284/2082-7</w:t>
      </w:r>
    </w:p>
    <w:p w:rsidR="004749AB" w:rsidRDefault="004749AB">
      <w:pPr>
        <w:pStyle w:val="ConsPlusTitle"/>
        <w:jc w:val="center"/>
      </w:pPr>
    </w:p>
    <w:p w:rsidR="004749AB" w:rsidRDefault="004749AB">
      <w:pPr>
        <w:pStyle w:val="ConsPlusTitle"/>
        <w:jc w:val="center"/>
      </w:pPr>
      <w:r>
        <w:t>О ПРОВЕДЕНИИ ОБЩЕРОССИЙСКОЙ ТРЕНИРОВКИ С УЧАСТИЕМ</w:t>
      </w:r>
    </w:p>
    <w:p w:rsidR="004749AB" w:rsidRDefault="004749AB">
      <w:pPr>
        <w:pStyle w:val="ConsPlusTitle"/>
        <w:jc w:val="center"/>
      </w:pPr>
      <w:r>
        <w:t>ИЗБИРАТЕЛЬНЫХ КОМИССИЙ, ДЕЙСТВУЮЩИХ В РОССИЙСКОЙ ФЕДЕРАЦИИ,</w:t>
      </w:r>
    </w:p>
    <w:p w:rsidR="004749AB" w:rsidRDefault="004749AB">
      <w:pPr>
        <w:pStyle w:val="ConsPlusTitle"/>
        <w:jc w:val="center"/>
      </w:pPr>
      <w:r>
        <w:t>ПО ИСПОЛЬЗОВАНИЮ ГОСУДАРСТВЕННОЙ АВТОМАТИЗИРОВАННОЙ СИСТЕМЫ</w:t>
      </w:r>
    </w:p>
    <w:p w:rsidR="004749AB" w:rsidRDefault="004749AB">
      <w:pPr>
        <w:pStyle w:val="ConsPlusTitle"/>
        <w:jc w:val="center"/>
      </w:pPr>
      <w:r>
        <w:t>РОССИЙСКОЙ ФЕДЕРАЦИИ "ВЫБОРЫ" И ПРОГРАММНО-ТЕХНИЧЕСКОГО</w:t>
      </w:r>
    </w:p>
    <w:p w:rsidR="004749AB" w:rsidRDefault="004749AB">
      <w:pPr>
        <w:pStyle w:val="ConsPlusTitle"/>
        <w:jc w:val="center"/>
      </w:pPr>
      <w:r>
        <w:t>КОМПЛЕКСА ДИСТАНЦИОННОГО ЭЛЕКТРОННОГО ГОЛОСОВАНИЯ</w:t>
      </w:r>
    </w:p>
    <w:p w:rsidR="004749AB" w:rsidRDefault="004749AB">
      <w:pPr>
        <w:pStyle w:val="ConsPlusTitle"/>
        <w:jc w:val="center"/>
      </w:pPr>
      <w:r>
        <w:t>НА ВЫБОРАХ ДЕПУТАТОВ ГОСУДАРСТВЕННОЙ ДУМЫ ФЕДЕРАЛЬНОГО</w:t>
      </w:r>
    </w:p>
    <w:p w:rsidR="004749AB" w:rsidRDefault="004749AB">
      <w:pPr>
        <w:pStyle w:val="ConsPlusTitle"/>
        <w:jc w:val="center"/>
      </w:pPr>
      <w:r>
        <w:t>СОБРАНИЯ РОССИЙСКОЙ ФЕДЕРАЦИИ ВОСЬМОГО СОЗЫВА И ИНЫХ</w:t>
      </w:r>
    </w:p>
    <w:p w:rsidR="004749AB" w:rsidRDefault="004749AB">
      <w:pPr>
        <w:pStyle w:val="ConsPlusTitle"/>
        <w:jc w:val="center"/>
      </w:pPr>
      <w:r>
        <w:t>ВЫБОРАХ И РЕФЕРЕНДУМАХ, ПРОВОДИМЫХ В ЕДИНЫЙ ДЕНЬ</w:t>
      </w:r>
    </w:p>
    <w:p w:rsidR="004749AB" w:rsidRDefault="004749AB">
      <w:pPr>
        <w:pStyle w:val="ConsPlusTitle"/>
        <w:jc w:val="center"/>
      </w:pPr>
      <w:r>
        <w:t>ГОЛОСОВАНИЯ 19 СЕНТЯБРЯ 2021 ГОДА</w:t>
      </w:r>
    </w:p>
    <w:p w:rsidR="004749AB" w:rsidRDefault="004749AB">
      <w:pPr>
        <w:pStyle w:val="ConsPlusNormal"/>
        <w:jc w:val="center"/>
      </w:pPr>
    </w:p>
    <w:p w:rsidR="004749AB" w:rsidRDefault="004749AB">
      <w:pPr>
        <w:pStyle w:val="ConsPlusNormal"/>
        <w:ind w:firstLine="540"/>
        <w:jc w:val="both"/>
      </w:pPr>
      <w:r>
        <w:t xml:space="preserve">С целью обеспечения непрерывного функционирования Государственной автоматизированной системы Российской Федерации "Выборы", проверки готовности программно-технического комплекса дистанционного электронного голосования (далее - ПТК ДЭГ), а также в целях проверки готовности избирательных комиссий к проведению выборов депутатов Государственной Думы Федерального Собрания Российской Федерации восьмого созыва (далее - выборы депутатов Государственной Думы восьмого созыва) и иных выборов и референдумов, проводимых в единый день голосования 19 сентября 2021 года, руководствуясь </w:t>
      </w:r>
      <w:hyperlink r:id="rId5" w:history="1">
        <w:r>
          <w:rPr>
            <w:color w:val="0000FF"/>
          </w:rPr>
          <w:t>пунктом 14 статьи 64</w:t>
        </w:r>
      </w:hyperlink>
      <w:r>
        <w:t xml:space="preserve"> и </w:t>
      </w:r>
      <w:hyperlink r:id="rId6" w:history="1">
        <w:r>
          <w:rPr>
            <w:color w:val="0000FF"/>
          </w:rPr>
          <w:t>пунктом 1 статьи 74</w:t>
        </w:r>
      </w:hyperlink>
      <w:r>
        <w:t xml:space="preserve"> Федерального закона "Об основных гарантиях избирательных прав и права на участие в референдуме граждан Российской Федерации" и </w:t>
      </w:r>
      <w:hyperlink r:id="rId7" w:history="1">
        <w:r>
          <w:rPr>
            <w:color w:val="0000FF"/>
          </w:rPr>
          <w:t>статьей 6</w:t>
        </w:r>
      </w:hyperlink>
      <w:r>
        <w:t xml:space="preserve"> Федерального закона "О Государственной автоматизированной системе Российской Федерации "Выборы", Центральная избирательная комиссия Российской Федерации постановляет:</w:t>
      </w:r>
    </w:p>
    <w:p w:rsidR="004749AB" w:rsidRDefault="004749AB">
      <w:pPr>
        <w:pStyle w:val="ConsPlusNormal"/>
        <w:spacing w:before="220"/>
        <w:ind w:firstLine="540"/>
        <w:jc w:val="both"/>
      </w:pPr>
      <w:r>
        <w:t>1. Провести общероссийскую тренировку с участием избирательных комиссий, действующих в Российской Федерации, по использованию Государственной автоматизированной системы Российской Федерации "Выборы" и программно-технического комплекса дистанционного электронного голосования на выборах депутатов Государственной Думы Федерального Собрания Российской Федерации восьмого созыва и иных выборах и референдумах, проводимых в единый день голосования 19 сентября 2021 года (далее - общероссийская тренировка).</w:t>
      </w:r>
    </w:p>
    <w:p w:rsidR="004749AB" w:rsidRDefault="004749AB">
      <w:pPr>
        <w:pStyle w:val="ConsPlusNormal"/>
        <w:spacing w:before="220"/>
        <w:ind w:firstLine="540"/>
        <w:jc w:val="both"/>
      </w:pPr>
      <w:r>
        <w:t>Сроки проведения этапов общероссийской тренировки:</w:t>
      </w:r>
    </w:p>
    <w:p w:rsidR="004749AB" w:rsidRDefault="004749AB">
      <w:pPr>
        <w:pStyle w:val="ConsPlusNormal"/>
        <w:spacing w:before="220"/>
        <w:ind w:firstLine="540"/>
        <w:jc w:val="both"/>
      </w:pPr>
      <w:r>
        <w:t>подготовительный этап - с 17 марта по 2 апреля 2021 года;</w:t>
      </w:r>
    </w:p>
    <w:p w:rsidR="004749AB" w:rsidRDefault="004749AB">
      <w:pPr>
        <w:pStyle w:val="ConsPlusNormal"/>
        <w:spacing w:before="220"/>
        <w:ind w:firstLine="540"/>
        <w:jc w:val="both"/>
      </w:pPr>
      <w:r>
        <w:t>основной этап - с 6 апреля по 18 мая 2021 года, в том числе прием заявлений об участии в ДЭГ - с 21 апреля по 7 мая 2021 года, проведение ДЭГ - с 8.00 12 мая 2021 до 20.00 14 мая 2021 года;</w:t>
      </w:r>
    </w:p>
    <w:p w:rsidR="004749AB" w:rsidRDefault="004749AB">
      <w:pPr>
        <w:pStyle w:val="ConsPlusNormal"/>
        <w:spacing w:before="220"/>
        <w:ind w:firstLine="540"/>
        <w:jc w:val="both"/>
      </w:pPr>
      <w:r>
        <w:t>заключительный этап - с 19 по 21 мая 2021 года.</w:t>
      </w:r>
    </w:p>
    <w:p w:rsidR="004749AB" w:rsidRDefault="004749AB">
      <w:pPr>
        <w:pStyle w:val="ConsPlusNormal"/>
        <w:spacing w:before="220"/>
        <w:ind w:firstLine="540"/>
        <w:jc w:val="both"/>
      </w:pPr>
      <w:r>
        <w:t xml:space="preserve">2. Утвердить </w:t>
      </w:r>
      <w:hyperlink w:anchor="P60" w:history="1">
        <w:r>
          <w:rPr>
            <w:color w:val="0000FF"/>
          </w:rPr>
          <w:t>Регламент</w:t>
        </w:r>
      </w:hyperlink>
      <w:r>
        <w:t xml:space="preserve"> перевода Государственной автоматизированной системы Российской Федерации "Выборы" в режим подготовки и проведения общероссийской тренировки с участием избирательных комиссий, действующих в Российской Федерации, по использования Государственной автоматизированной системы Российской Федерации "Выборы" и программно-технического комплекса дистанционного электронного голосования на выборах депутатов Государственной Думы Федерального Собрания Российской Федерации восьмого созыва и иных выборах и референдумах, проводимых в единый день голосования 19 сентября 2021 года (далее - Регламент) (прилагается).</w:t>
      </w:r>
    </w:p>
    <w:p w:rsidR="004749AB" w:rsidRDefault="004749AB">
      <w:pPr>
        <w:pStyle w:val="ConsPlusNormal"/>
        <w:spacing w:before="220"/>
        <w:ind w:firstLine="540"/>
        <w:jc w:val="both"/>
      </w:pPr>
      <w:r>
        <w:lastRenderedPageBreak/>
        <w:t xml:space="preserve">3. Аппарату ЦИК России (О.В. Боброва) совместно с ФЦИ при ЦИК России (А.Ю. </w:t>
      </w:r>
      <w:proofErr w:type="spellStart"/>
      <w:r>
        <w:t>Сокольчук</w:t>
      </w:r>
      <w:proofErr w:type="spellEnd"/>
      <w:r>
        <w:t>):</w:t>
      </w:r>
    </w:p>
    <w:p w:rsidR="004749AB" w:rsidRDefault="004749AB">
      <w:pPr>
        <w:pStyle w:val="ConsPlusNormal"/>
        <w:spacing w:before="220"/>
        <w:ind w:firstLine="540"/>
        <w:jc w:val="both"/>
      </w:pPr>
      <w:r>
        <w:t>представить секретарю Центральной избирательной комиссии Российской Федерации и группе контроля по использованию ГАС "Выборы" не позднее 12 марта 2021 года предложения по перечню избирательных комиссий, привлекаемых к общероссийской тренировке;</w:t>
      </w:r>
    </w:p>
    <w:p w:rsidR="004749AB" w:rsidRDefault="004749AB">
      <w:pPr>
        <w:pStyle w:val="ConsPlusNormal"/>
        <w:spacing w:before="220"/>
        <w:ind w:firstLine="540"/>
        <w:jc w:val="both"/>
      </w:pPr>
      <w:r>
        <w:t>представить на утверждение секретарю Центральной избирательной комиссии Российской Федерации и группе контроля по использованию ГАС "Выборы" не позднее 16 марта 2021 года исходные данные для контрольных (тренировочных) примеров;</w:t>
      </w:r>
    </w:p>
    <w:p w:rsidR="004749AB" w:rsidRDefault="004749AB">
      <w:pPr>
        <w:pStyle w:val="ConsPlusNormal"/>
        <w:spacing w:before="220"/>
        <w:ind w:firstLine="540"/>
        <w:jc w:val="both"/>
      </w:pPr>
      <w:r>
        <w:t>представить на утверждение заместителю Председателя Центральной избирательной комиссии Российской Федерации не позднее 23 марта 2021 года сценарий, организационно-методические указания по порядку проведения общероссийской тренировки и регламент обмена информацией между избирательными комиссиями при проведении общероссийской тренировки.</w:t>
      </w:r>
    </w:p>
    <w:p w:rsidR="004749AB" w:rsidRDefault="004749AB">
      <w:pPr>
        <w:pStyle w:val="ConsPlusNormal"/>
        <w:spacing w:before="220"/>
        <w:ind w:firstLine="540"/>
        <w:jc w:val="both"/>
      </w:pPr>
      <w:r>
        <w:t>4. Председателям избирательных комиссий субъектов Российской Федерации (далее - ИКСРФ):</w:t>
      </w:r>
    </w:p>
    <w:p w:rsidR="004749AB" w:rsidRDefault="004749AB">
      <w:pPr>
        <w:pStyle w:val="ConsPlusNormal"/>
        <w:spacing w:before="220"/>
        <w:ind w:firstLine="540"/>
        <w:jc w:val="both"/>
      </w:pPr>
      <w:r>
        <w:t xml:space="preserve">в соответствии с </w:t>
      </w:r>
      <w:hyperlink w:anchor="P60" w:history="1">
        <w:r>
          <w:rPr>
            <w:color w:val="0000FF"/>
          </w:rPr>
          <w:t>Регламентом</w:t>
        </w:r>
      </w:hyperlink>
      <w:r>
        <w:t xml:space="preserve"> в рамках своих полномочий обеспечить выполнение работ по переводу ГАС "Выборы" в режим подготовки и проведения общероссийской тренировки;</w:t>
      </w:r>
    </w:p>
    <w:p w:rsidR="004749AB" w:rsidRDefault="004749AB">
      <w:pPr>
        <w:pStyle w:val="ConsPlusNormal"/>
        <w:spacing w:before="220"/>
        <w:ind w:firstLine="540"/>
        <w:jc w:val="both"/>
      </w:pPr>
      <w:r>
        <w:t xml:space="preserve">в соответствии с </w:t>
      </w:r>
      <w:hyperlink w:anchor="P91" w:history="1">
        <w:r>
          <w:rPr>
            <w:color w:val="0000FF"/>
          </w:rPr>
          <w:t>пунктом 2.6</w:t>
        </w:r>
      </w:hyperlink>
      <w:r>
        <w:t xml:space="preserve"> Регламента не позднее 26 марта 2021 года представить в ФЦИ при ЦИК России посредством электронной почты ГАС "Выборы" акт о готовности регионального фрагмента ГАС "Выборы" к проведению основного этапа общероссийской тренировки, подписанный представителями организации, осуществляющей сервисное обслуживание ГАС "Выборы", и ИКСРФ;</w:t>
      </w:r>
    </w:p>
    <w:p w:rsidR="004749AB" w:rsidRDefault="004749AB">
      <w:pPr>
        <w:pStyle w:val="ConsPlusNormal"/>
        <w:spacing w:before="220"/>
        <w:ind w:firstLine="540"/>
        <w:jc w:val="both"/>
      </w:pPr>
      <w:r>
        <w:t xml:space="preserve">направить до 20 мая 2021 года в ФЦИ при ЦИК России отчет об итогах общероссийской тренировки, предусмотренный </w:t>
      </w:r>
      <w:hyperlink r:id="rId8" w:history="1">
        <w:r>
          <w:rPr>
            <w:color w:val="0000FF"/>
          </w:rPr>
          <w:t>пунктом 5.4.3</w:t>
        </w:r>
      </w:hyperlink>
      <w:r>
        <w:t xml:space="preserve"> Программы проведения общероссийской тренировки с участием избирательных комиссий, действующих в Российской Федерации, по использованию Государственной автоматизированной системы Российской Федерации "Выборы" и программно-технического комплекса дистанционного электронного голосования на выборах депутатов Государственной Думы Федерального Собрания Российской Федерации восьмого созыва и иных выборах и референдумах, проводимых в единый день голосования 19 сентября 2021 года, утвержденной постановлением Центральной избирательной комиссии Российской Федерации от 24 февраля 2021 года N 284/2081-7.</w:t>
      </w:r>
    </w:p>
    <w:p w:rsidR="004749AB" w:rsidRDefault="004749AB">
      <w:pPr>
        <w:pStyle w:val="ConsPlusNormal"/>
        <w:spacing w:before="220"/>
        <w:ind w:firstLine="540"/>
        <w:jc w:val="both"/>
      </w:pPr>
      <w:r>
        <w:t xml:space="preserve">5. ФЦИ при ЦИК России (А.Ю. </w:t>
      </w:r>
      <w:proofErr w:type="spellStart"/>
      <w:r>
        <w:t>Сокольчук</w:t>
      </w:r>
      <w:proofErr w:type="spellEnd"/>
      <w:r>
        <w:t>):</w:t>
      </w:r>
    </w:p>
    <w:p w:rsidR="004749AB" w:rsidRDefault="004749AB">
      <w:pPr>
        <w:pStyle w:val="ConsPlusNormal"/>
        <w:spacing w:before="220"/>
        <w:ind w:firstLine="540"/>
        <w:jc w:val="both"/>
      </w:pPr>
      <w:r>
        <w:t>оказать необходимую организационную, техническую, информационную и методическую помощь информационным центрам ИКСРФ при подготовке и проведении общероссийской тренировки;</w:t>
      </w:r>
    </w:p>
    <w:p w:rsidR="004749AB" w:rsidRDefault="004749AB">
      <w:pPr>
        <w:pStyle w:val="ConsPlusNormal"/>
        <w:spacing w:before="220"/>
        <w:ind w:firstLine="540"/>
        <w:jc w:val="both"/>
      </w:pPr>
      <w:r>
        <w:t>по результатам общероссийской тренировки не позднее 21 мая 2021 года представить в ЦИК России заключение о готовности ГАС "Выборы" к проведению выборов депутатов Государственной Думы восьмого созыва и иных выборов и референдумов, проводимых в единый день голосования 19 сентября 2021 года.</w:t>
      </w:r>
    </w:p>
    <w:p w:rsidR="004749AB" w:rsidRDefault="004749AB">
      <w:pPr>
        <w:pStyle w:val="ConsPlusNormal"/>
        <w:spacing w:before="220"/>
        <w:ind w:firstLine="540"/>
        <w:jc w:val="both"/>
      </w:pPr>
      <w:r>
        <w:t>6. Организации-разработчику ПТК ДЭГ не позднее 21 мая 2021 года представить в ЦИК России заключение о готовности ПТК ДЭГ к проведению выборов депутатов Государственной Думы восьмого созыва и иных выборов и референдумов, проводимых в единый день голосования 19 сентября 2021 года.</w:t>
      </w:r>
    </w:p>
    <w:p w:rsidR="004749AB" w:rsidRDefault="004749AB">
      <w:pPr>
        <w:pStyle w:val="ConsPlusNormal"/>
        <w:spacing w:before="220"/>
        <w:ind w:firstLine="540"/>
        <w:jc w:val="both"/>
      </w:pPr>
      <w:r>
        <w:t>7. Контроль за исполнением настоящего постановления возложить на члена Центральной избирательной комиссии Российской Федерации А.И. Лопатина.</w:t>
      </w:r>
    </w:p>
    <w:p w:rsidR="004749AB" w:rsidRDefault="004749AB">
      <w:pPr>
        <w:pStyle w:val="ConsPlusNormal"/>
        <w:spacing w:before="220"/>
        <w:ind w:firstLine="540"/>
        <w:jc w:val="both"/>
      </w:pPr>
      <w:r>
        <w:lastRenderedPageBreak/>
        <w:t>8.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4749AB" w:rsidRDefault="004749AB">
      <w:pPr>
        <w:pStyle w:val="ConsPlusNormal"/>
        <w:ind w:firstLine="540"/>
        <w:jc w:val="both"/>
      </w:pPr>
    </w:p>
    <w:p w:rsidR="004749AB" w:rsidRDefault="004749AB">
      <w:pPr>
        <w:pStyle w:val="ConsPlusNormal"/>
        <w:jc w:val="right"/>
      </w:pPr>
      <w:r>
        <w:t>Председатель Центральной</w:t>
      </w:r>
    </w:p>
    <w:p w:rsidR="004749AB" w:rsidRDefault="004749AB">
      <w:pPr>
        <w:pStyle w:val="ConsPlusNormal"/>
        <w:jc w:val="right"/>
      </w:pPr>
      <w:r>
        <w:t>избирательной комиссии</w:t>
      </w:r>
    </w:p>
    <w:p w:rsidR="004749AB" w:rsidRDefault="004749AB">
      <w:pPr>
        <w:pStyle w:val="ConsPlusNormal"/>
        <w:jc w:val="right"/>
      </w:pPr>
      <w:r>
        <w:t>Российской Федерации</w:t>
      </w:r>
    </w:p>
    <w:p w:rsidR="004749AB" w:rsidRDefault="004749AB">
      <w:pPr>
        <w:pStyle w:val="ConsPlusNormal"/>
        <w:jc w:val="right"/>
      </w:pPr>
      <w:r>
        <w:t>Э.А.ПАМФИЛОВА</w:t>
      </w:r>
    </w:p>
    <w:p w:rsidR="004749AB" w:rsidRDefault="004749AB">
      <w:pPr>
        <w:pStyle w:val="ConsPlusNormal"/>
        <w:jc w:val="right"/>
      </w:pPr>
    </w:p>
    <w:p w:rsidR="004749AB" w:rsidRDefault="004749AB">
      <w:pPr>
        <w:pStyle w:val="ConsPlusNormal"/>
        <w:jc w:val="right"/>
      </w:pPr>
      <w:r>
        <w:t>Секретарь Центральной</w:t>
      </w:r>
    </w:p>
    <w:p w:rsidR="004749AB" w:rsidRDefault="004749AB">
      <w:pPr>
        <w:pStyle w:val="ConsPlusNormal"/>
        <w:jc w:val="right"/>
      </w:pPr>
      <w:r>
        <w:t>избирательной комиссии</w:t>
      </w:r>
    </w:p>
    <w:p w:rsidR="004749AB" w:rsidRDefault="004749AB">
      <w:pPr>
        <w:pStyle w:val="ConsPlusNormal"/>
        <w:jc w:val="right"/>
      </w:pPr>
      <w:r>
        <w:t>Российской Федерации</w:t>
      </w:r>
    </w:p>
    <w:p w:rsidR="004749AB" w:rsidRDefault="004749AB">
      <w:pPr>
        <w:pStyle w:val="ConsPlusNormal"/>
        <w:jc w:val="right"/>
      </w:pPr>
      <w:bookmarkStart w:id="0" w:name="_GoBack"/>
      <w:bookmarkEnd w:id="0"/>
      <w:r>
        <w:t>М.В.ГРИШИНА</w:t>
      </w:r>
    </w:p>
    <w:p w:rsidR="004749AB" w:rsidRDefault="004749AB">
      <w:pPr>
        <w:pStyle w:val="ConsPlusNormal"/>
        <w:jc w:val="right"/>
      </w:pPr>
    </w:p>
    <w:p w:rsidR="004749AB" w:rsidRDefault="004749AB">
      <w:pPr>
        <w:pStyle w:val="ConsPlusNormal"/>
        <w:jc w:val="right"/>
      </w:pPr>
    </w:p>
    <w:p w:rsidR="004749AB" w:rsidRDefault="004749AB">
      <w:pPr>
        <w:pStyle w:val="ConsPlusNormal"/>
        <w:jc w:val="right"/>
      </w:pPr>
    </w:p>
    <w:p w:rsidR="004749AB" w:rsidRDefault="004749AB">
      <w:pPr>
        <w:pStyle w:val="ConsPlusNormal"/>
        <w:jc w:val="right"/>
      </w:pPr>
    </w:p>
    <w:p w:rsidR="004749AB" w:rsidRDefault="004749AB">
      <w:pPr>
        <w:pStyle w:val="ConsPlusNormal"/>
        <w:jc w:val="right"/>
      </w:pPr>
    </w:p>
    <w:p w:rsidR="004749AB" w:rsidRDefault="004749AB">
      <w:pPr>
        <w:pStyle w:val="ConsPlusNormal"/>
        <w:jc w:val="right"/>
        <w:outlineLvl w:val="0"/>
      </w:pPr>
      <w:r>
        <w:t>Приложение</w:t>
      </w:r>
    </w:p>
    <w:p w:rsidR="004749AB" w:rsidRDefault="004749AB">
      <w:pPr>
        <w:pStyle w:val="ConsPlusNormal"/>
        <w:jc w:val="right"/>
      </w:pPr>
    </w:p>
    <w:p w:rsidR="004749AB" w:rsidRDefault="004749AB">
      <w:pPr>
        <w:pStyle w:val="ConsPlusNormal"/>
        <w:jc w:val="right"/>
      </w:pPr>
      <w:r>
        <w:t>Утвержден</w:t>
      </w:r>
    </w:p>
    <w:p w:rsidR="004749AB" w:rsidRDefault="004749AB">
      <w:pPr>
        <w:pStyle w:val="ConsPlusNormal"/>
        <w:jc w:val="right"/>
      </w:pPr>
      <w:r>
        <w:t>постановлением</w:t>
      </w:r>
    </w:p>
    <w:p w:rsidR="004749AB" w:rsidRDefault="004749AB">
      <w:pPr>
        <w:pStyle w:val="ConsPlusNormal"/>
        <w:jc w:val="right"/>
      </w:pPr>
      <w:r>
        <w:t>Центральной избирательной</w:t>
      </w:r>
    </w:p>
    <w:p w:rsidR="004749AB" w:rsidRDefault="004749AB">
      <w:pPr>
        <w:pStyle w:val="ConsPlusNormal"/>
        <w:jc w:val="right"/>
      </w:pPr>
      <w:r>
        <w:t>комиссии Российской Федерации</w:t>
      </w:r>
    </w:p>
    <w:p w:rsidR="004749AB" w:rsidRDefault="004749AB">
      <w:pPr>
        <w:pStyle w:val="ConsPlusNormal"/>
        <w:jc w:val="right"/>
      </w:pPr>
      <w:r>
        <w:t>от 24 февраля 2021 г. N 284/2082-7</w:t>
      </w:r>
    </w:p>
    <w:p w:rsidR="004749AB" w:rsidRDefault="004749AB">
      <w:pPr>
        <w:pStyle w:val="ConsPlusNormal"/>
        <w:jc w:val="center"/>
      </w:pPr>
    </w:p>
    <w:p w:rsidR="004749AB" w:rsidRDefault="004749AB">
      <w:pPr>
        <w:pStyle w:val="ConsPlusTitle"/>
        <w:jc w:val="center"/>
      </w:pPr>
      <w:bookmarkStart w:id="1" w:name="P60"/>
      <w:bookmarkEnd w:id="1"/>
      <w:r>
        <w:t>РЕГЛАМЕНТ</w:t>
      </w:r>
    </w:p>
    <w:p w:rsidR="004749AB" w:rsidRDefault="004749AB">
      <w:pPr>
        <w:pStyle w:val="ConsPlusTitle"/>
        <w:jc w:val="center"/>
      </w:pPr>
      <w:r>
        <w:t>ПЕРЕВОДА ГОСУДАРСТВЕННОЙ АВТОМАТИЗИРОВАННОЙ</w:t>
      </w:r>
    </w:p>
    <w:p w:rsidR="004749AB" w:rsidRDefault="004749AB">
      <w:pPr>
        <w:pStyle w:val="ConsPlusTitle"/>
        <w:jc w:val="center"/>
      </w:pPr>
      <w:r>
        <w:t>СИСТЕМЫ РОССИЙСКОЙ ФЕДЕРАЦИИ "ВЫБОРЫ" В РЕЖИМ</w:t>
      </w:r>
    </w:p>
    <w:p w:rsidR="004749AB" w:rsidRDefault="004749AB">
      <w:pPr>
        <w:pStyle w:val="ConsPlusTitle"/>
        <w:jc w:val="center"/>
      </w:pPr>
      <w:r>
        <w:t>ПОДГОТОВКИ И ПРОВЕДЕНИЯ ОБЩЕРОССИЙСКОЙ ТРЕНИРОВКИ С УЧАСТИЕМ</w:t>
      </w:r>
    </w:p>
    <w:p w:rsidR="004749AB" w:rsidRDefault="004749AB">
      <w:pPr>
        <w:pStyle w:val="ConsPlusTitle"/>
        <w:jc w:val="center"/>
      </w:pPr>
      <w:r>
        <w:t>ИЗБИРАТЕЛЬНЫХ КОМИССИЙ, ДЕЙСТВУЮЩИХ В РОССИЙСКОЙ ФЕДЕРАЦИИ,</w:t>
      </w:r>
    </w:p>
    <w:p w:rsidR="004749AB" w:rsidRDefault="004749AB">
      <w:pPr>
        <w:pStyle w:val="ConsPlusTitle"/>
        <w:jc w:val="center"/>
      </w:pPr>
      <w:r>
        <w:t>ПО ИСПОЛЬЗОВАНИЮ ГОСУДАРСТВЕННОЙ АВТОМАТИЗИРОВАННОЙ СИСТЕМЫ</w:t>
      </w:r>
    </w:p>
    <w:p w:rsidR="004749AB" w:rsidRDefault="004749AB">
      <w:pPr>
        <w:pStyle w:val="ConsPlusTitle"/>
        <w:jc w:val="center"/>
      </w:pPr>
      <w:r>
        <w:t>РОССИЙСКОЙ ФЕДЕРАЦИИ "ВЫБОРЫ" И ПРОГРАММНО-ТЕХНИЧЕСКОГО</w:t>
      </w:r>
    </w:p>
    <w:p w:rsidR="004749AB" w:rsidRDefault="004749AB">
      <w:pPr>
        <w:pStyle w:val="ConsPlusTitle"/>
        <w:jc w:val="center"/>
      </w:pPr>
      <w:r>
        <w:t>КОМПЛЕКСА ДИСТАНЦИОННОГО ЭЛЕКТРОННОГО ГОЛОСОВАНИЯ НА ВЫБОРАХ</w:t>
      </w:r>
    </w:p>
    <w:p w:rsidR="004749AB" w:rsidRDefault="004749AB">
      <w:pPr>
        <w:pStyle w:val="ConsPlusTitle"/>
        <w:jc w:val="center"/>
      </w:pPr>
      <w:r>
        <w:t>ДЕПУТАТОВ ГОСУДАРСТВЕННОЙ ДУМЫ ФЕДЕРАЛЬНОГО СОБРАНИЯ</w:t>
      </w:r>
    </w:p>
    <w:p w:rsidR="004749AB" w:rsidRDefault="004749AB">
      <w:pPr>
        <w:pStyle w:val="ConsPlusTitle"/>
        <w:jc w:val="center"/>
      </w:pPr>
      <w:r>
        <w:t>РОССИЙСКОЙ ФЕДЕРАЦИИ ВОСЬМОГО СОЗЫВА И ИНЫХ ВЫБОРАХ</w:t>
      </w:r>
    </w:p>
    <w:p w:rsidR="004749AB" w:rsidRDefault="004749AB">
      <w:pPr>
        <w:pStyle w:val="ConsPlusTitle"/>
        <w:jc w:val="center"/>
      </w:pPr>
      <w:r>
        <w:t>И РЕФЕРЕНДУМАХ, ПРОВОДИМЫХ В ЕДИНЫЙ ДЕНЬ ГОЛОСОВАНИЯ</w:t>
      </w:r>
    </w:p>
    <w:p w:rsidR="004749AB" w:rsidRDefault="004749AB">
      <w:pPr>
        <w:pStyle w:val="ConsPlusTitle"/>
        <w:jc w:val="center"/>
      </w:pPr>
      <w:r>
        <w:t>19 СЕНТЯБРЯ 2021 ГОДА</w:t>
      </w:r>
    </w:p>
    <w:p w:rsidR="004749AB" w:rsidRDefault="004749AB">
      <w:pPr>
        <w:pStyle w:val="ConsPlusNormal"/>
        <w:jc w:val="center"/>
      </w:pPr>
    </w:p>
    <w:p w:rsidR="004749AB" w:rsidRDefault="004749AB">
      <w:pPr>
        <w:pStyle w:val="ConsPlusTitle"/>
        <w:jc w:val="center"/>
        <w:outlineLvl w:val="1"/>
      </w:pPr>
      <w:r>
        <w:t>1. Общие положения</w:t>
      </w:r>
    </w:p>
    <w:p w:rsidR="004749AB" w:rsidRDefault="004749AB">
      <w:pPr>
        <w:pStyle w:val="ConsPlusNormal"/>
        <w:jc w:val="center"/>
      </w:pPr>
    </w:p>
    <w:p w:rsidR="004749AB" w:rsidRDefault="004749AB">
      <w:pPr>
        <w:pStyle w:val="ConsPlusNormal"/>
        <w:ind w:firstLine="540"/>
        <w:jc w:val="both"/>
      </w:pPr>
      <w:r>
        <w:t>1.1. Регламент перевода Государственной автоматизированной системы Российской Федерации "Выборы" в режим подготовки и проведения общероссийской тренировки с участием избирательных комиссий, действующих в Российской Федерации, по использованию Государственной автоматизированной системы Российской Федерации "Выборы" и программно-технического комплекса дистанционного электронного голосования на выборах депутатов Государственной Думы Федерального Собрания Российской Федерации восьмого созыва и иных выборах и референдумах, проводимых в единый день голосования 19 сентября 2021 года (далее - Регламент), разработан в соответствии с федеральными законами "</w:t>
      </w:r>
      <w:hyperlink r:id="rId9" w:history="1">
        <w:r>
          <w:rPr>
            <w:color w:val="0000FF"/>
          </w:rPr>
          <w:t>Об основных гарантиях</w:t>
        </w:r>
      </w:hyperlink>
      <w:r>
        <w:t xml:space="preserve"> избирательных прав и права на участие в референдуме граждан Российской Федерации", "</w:t>
      </w:r>
      <w:hyperlink r:id="rId10" w:history="1">
        <w:r>
          <w:rPr>
            <w:color w:val="0000FF"/>
          </w:rPr>
          <w:t>О выборах депутатов</w:t>
        </w:r>
      </w:hyperlink>
      <w:r>
        <w:t xml:space="preserve"> Государственной Думы Федерального Собрания Российской Федерации", "</w:t>
      </w:r>
      <w:hyperlink r:id="rId11" w:history="1">
        <w:r>
          <w:rPr>
            <w:color w:val="0000FF"/>
          </w:rPr>
          <w:t>О Государственной автоматизированной</w:t>
        </w:r>
      </w:hyperlink>
      <w:r>
        <w:t xml:space="preserve"> системе Российской Федерации "Выборы".</w:t>
      </w:r>
    </w:p>
    <w:p w:rsidR="004749AB" w:rsidRDefault="004749AB">
      <w:pPr>
        <w:pStyle w:val="ConsPlusNormal"/>
        <w:spacing w:before="220"/>
        <w:ind w:firstLine="540"/>
        <w:jc w:val="both"/>
      </w:pPr>
      <w:r>
        <w:lastRenderedPageBreak/>
        <w:t>1.2. Регламент определяет мероприятия по переводу Государственной автоматизированной системы Российской Федерации "Выборы" в режим подготовки и проведения общероссийской тренировки с участием избирательных комиссий, действующих в Российской Федерации, по использованию Государственной автоматизированной системы Российской Федерации "Выборы" и программно-технического комплекса дистанционного электронного голосования на выборах депутатов Государственной Думы Федерального Собрания Российской Федерации восьмого созыва и иных выборах и референдумах, проводимых в единый день голосования 19 сентября 2021 года (далее - общероссийская тренировка), а также по использованию ГАС "Выборы" в этом режиме.</w:t>
      </w:r>
    </w:p>
    <w:p w:rsidR="004749AB" w:rsidRDefault="004749AB">
      <w:pPr>
        <w:pStyle w:val="ConsPlusNormal"/>
        <w:jc w:val="center"/>
      </w:pPr>
    </w:p>
    <w:p w:rsidR="004749AB" w:rsidRDefault="004749AB">
      <w:pPr>
        <w:pStyle w:val="ConsPlusTitle"/>
        <w:jc w:val="center"/>
        <w:outlineLvl w:val="1"/>
      </w:pPr>
      <w:r>
        <w:t>2. Перевод ГАС "Выборы" в режим подготовки и проведения</w:t>
      </w:r>
    </w:p>
    <w:p w:rsidR="004749AB" w:rsidRDefault="004749AB">
      <w:pPr>
        <w:pStyle w:val="ConsPlusTitle"/>
        <w:jc w:val="center"/>
      </w:pPr>
      <w:r>
        <w:t>общероссийской тренировки</w:t>
      </w:r>
    </w:p>
    <w:p w:rsidR="004749AB" w:rsidRDefault="004749AB">
      <w:pPr>
        <w:pStyle w:val="ConsPlusNormal"/>
        <w:jc w:val="center"/>
      </w:pPr>
    </w:p>
    <w:p w:rsidR="004749AB" w:rsidRDefault="004749AB">
      <w:pPr>
        <w:pStyle w:val="ConsPlusNormal"/>
        <w:ind w:firstLine="540"/>
        <w:jc w:val="both"/>
      </w:pPr>
      <w:r>
        <w:t>2.1. Регламент включает перечень и сроки проведения организационно-технических мероприятий, обеспечивающих подготовку программно-технических средств, информационных ресурсов и ресурсов сети связи общего пользования, ведомственных сетей и единой сети передачи данных для работы в режиме подготовки и проведения общероссийской тренировки.</w:t>
      </w:r>
    </w:p>
    <w:p w:rsidR="004749AB" w:rsidRDefault="004749AB">
      <w:pPr>
        <w:pStyle w:val="ConsPlusNormal"/>
        <w:spacing w:before="220"/>
        <w:ind w:firstLine="540"/>
        <w:jc w:val="both"/>
      </w:pPr>
      <w:bookmarkStart w:id="2" w:name="P82"/>
      <w:bookmarkEnd w:id="2"/>
      <w:r>
        <w:t>2.2. Перевод ГАС "Выборы" в режим подготовки и проведения общероссийской тренировки осуществляется по распоряжению Руководителя федерального государственного казенного учреждения "Федеральный центр информатизации при Центральной избирательной комиссии Российской Федерации", который не позднее чем за один месяц до начала основного этапа общероссийской тренировки направляет в избирательные комиссии субъектов Российской Федерации (далее - ИКСРФ), Главному конструктору ГАС "Выборы", в организации, оказывающие услуги по сопровождению ГАС "Выборы", организации, осуществляющие сервисное обслуживание ГАС "Выборы", организации - разработчику программно-технического комплекса дистанционного электронного голосования (далее - ПТК ДЭГ) и пользователям соответствующих ресурсов ГАС "Выборы" распоряжение о переводе ГАС "Выборы" в режим подготовки и проведения общероссийской тренировки.</w:t>
      </w:r>
    </w:p>
    <w:p w:rsidR="004749AB" w:rsidRDefault="004749AB">
      <w:pPr>
        <w:pStyle w:val="ConsPlusNormal"/>
        <w:spacing w:before="220"/>
        <w:ind w:firstLine="540"/>
        <w:jc w:val="both"/>
      </w:pPr>
      <w:r>
        <w:t>2.3. ЦИК России не позднее чем за один месяц до начала основного этапа общероссийской тренировки направляет в Министерство цифрового развития, связи и массовых коммуникаций Российской Федерации письменные уведомления:</w:t>
      </w:r>
    </w:p>
    <w:p w:rsidR="004749AB" w:rsidRDefault="004749AB">
      <w:pPr>
        <w:pStyle w:val="ConsPlusNormal"/>
        <w:spacing w:before="220"/>
        <w:ind w:firstLine="540"/>
        <w:jc w:val="both"/>
      </w:pPr>
      <w:r>
        <w:t>о необходимости принять дополнительные меры по обеспечению избирательных комиссий телефонной связью и об организации бесперебойного предоставления услуг связи для ГАС "Выборы" в период подготовки и проведения общероссийской тренировки;</w:t>
      </w:r>
    </w:p>
    <w:p w:rsidR="004749AB" w:rsidRDefault="004749AB">
      <w:pPr>
        <w:pStyle w:val="ConsPlusNormal"/>
        <w:spacing w:before="220"/>
        <w:ind w:firstLine="540"/>
        <w:jc w:val="both"/>
      </w:pPr>
      <w:r>
        <w:t>о сроках приема заявлений для участия в дистанционном электронном голосовании (далее - ДЭГ) в рамках общероссийской тренировки;</w:t>
      </w:r>
    </w:p>
    <w:p w:rsidR="004749AB" w:rsidRDefault="004749AB">
      <w:pPr>
        <w:pStyle w:val="ConsPlusNormal"/>
        <w:spacing w:before="220"/>
        <w:ind w:firstLine="540"/>
        <w:jc w:val="both"/>
      </w:pPr>
      <w:r>
        <w:t>о сроках проведения ДЭГ в рамках общероссийской тренировки.</w:t>
      </w:r>
    </w:p>
    <w:p w:rsidR="004749AB" w:rsidRDefault="004749AB">
      <w:pPr>
        <w:pStyle w:val="ConsPlusNormal"/>
        <w:spacing w:before="220"/>
        <w:ind w:firstLine="540"/>
        <w:jc w:val="both"/>
      </w:pPr>
      <w:r>
        <w:t>2.4. Организация-разработчик ПТК ДЭГ после подписания акта о готовности ПТК ДЭГ к проведению общероссийской тренировки, но не позднее чем за три дня до начала приема заявлений для участия в ДЭГ, направляет извещение в ЦИК России о готовности ПТК ДЭГ к проведению основного этапа общероссийской тренировки.</w:t>
      </w:r>
    </w:p>
    <w:p w:rsidR="004749AB" w:rsidRDefault="004749AB">
      <w:pPr>
        <w:pStyle w:val="ConsPlusNormal"/>
        <w:spacing w:before="220"/>
        <w:ind w:firstLine="540"/>
        <w:jc w:val="both"/>
      </w:pPr>
      <w:r>
        <w:t xml:space="preserve">2.5. ИКСРФ не позднее одной недели со дня поступления распоряжения, указанного в </w:t>
      </w:r>
      <w:hyperlink w:anchor="P82" w:history="1">
        <w:r>
          <w:rPr>
            <w:color w:val="0000FF"/>
          </w:rPr>
          <w:t>пункте 2.2</w:t>
        </w:r>
      </w:hyperlink>
      <w:r>
        <w:t>:</w:t>
      </w:r>
    </w:p>
    <w:p w:rsidR="004749AB" w:rsidRDefault="004749AB">
      <w:pPr>
        <w:pStyle w:val="ConsPlusNormal"/>
        <w:spacing w:before="220"/>
        <w:ind w:firstLine="540"/>
        <w:jc w:val="both"/>
      </w:pPr>
      <w:r>
        <w:t>уведомляет законодательный (представительный) и высший исполнительный органы государственной власти субъекта Российской Федерации, глав муниципальных образований и пользователей информационных ресурсов ГАС "Выборы" о сроках проведения основного этапа общероссийской тренировки и перевода фрагмента ГАС "Выборы" в режим ее подготовки и проведения;</w:t>
      </w:r>
    </w:p>
    <w:p w:rsidR="004749AB" w:rsidRDefault="004749AB">
      <w:pPr>
        <w:pStyle w:val="ConsPlusNormal"/>
        <w:spacing w:before="220"/>
        <w:ind w:firstLine="540"/>
        <w:jc w:val="both"/>
      </w:pPr>
      <w:r>
        <w:lastRenderedPageBreak/>
        <w:t>обеспечивает своевременный обмен информацией с территориальными избирательными комиссиями (далее - ТИК) в ходе проведения общероссийской тренировки во взаимодействии с организациями, осуществляющими сервисное обслуживание ГАС "Выборы".</w:t>
      </w:r>
    </w:p>
    <w:p w:rsidR="004749AB" w:rsidRDefault="004749AB">
      <w:pPr>
        <w:pStyle w:val="ConsPlusNormal"/>
        <w:spacing w:before="220"/>
        <w:ind w:firstLine="540"/>
        <w:jc w:val="both"/>
      </w:pPr>
      <w:bookmarkStart w:id="3" w:name="P91"/>
      <w:bookmarkEnd w:id="3"/>
      <w:r>
        <w:t>2.6. ИКСРФ проводит проверку:</w:t>
      </w:r>
    </w:p>
    <w:p w:rsidR="004749AB" w:rsidRDefault="004749AB">
      <w:pPr>
        <w:pStyle w:val="ConsPlusNormal"/>
        <w:spacing w:before="220"/>
        <w:ind w:firstLine="540"/>
        <w:jc w:val="both"/>
      </w:pPr>
      <w:r>
        <w:t>функционирования подсистемы связи и передачи данных фрагмента ГАС "Выборы", соответствия программно-технических средств комплекса средств автоматизации (далее - КСА) ГАС "Выборы" утвержденной конфигурации;</w:t>
      </w:r>
    </w:p>
    <w:p w:rsidR="004749AB" w:rsidRDefault="004749AB">
      <w:pPr>
        <w:pStyle w:val="ConsPlusNormal"/>
        <w:spacing w:before="220"/>
        <w:ind w:firstLine="540"/>
        <w:jc w:val="both"/>
      </w:pPr>
      <w:r>
        <w:t>выполнения организационно-технических мероприятий, направленных на обеспечение безопасности информации, по результатам которой составляется акт о готовности регионального фрагмента ГАС "Выборы" к проведению основного этапа общероссийской тренировки, подписанный представителями организации, осуществляющей сервисное обслуживание ГАС "Выборы", и представителями ИКСРФ.</w:t>
      </w:r>
    </w:p>
    <w:p w:rsidR="004749AB" w:rsidRDefault="004749AB">
      <w:pPr>
        <w:pStyle w:val="ConsPlusNormal"/>
        <w:spacing w:before="220"/>
        <w:ind w:firstLine="540"/>
        <w:jc w:val="both"/>
      </w:pPr>
      <w:r>
        <w:t>Акт о готовности регионального фрагмента ГАС "Выборы" к проведению основного этапа общероссийской тренировки не позднее чем за 10 дней до его начала представляется в ФЦИ при ЦИК России посредством электронной почты ГАС "Выборы".</w:t>
      </w:r>
    </w:p>
    <w:p w:rsidR="004749AB" w:rsidRDefault="004749AB">
      <w:pPr>
        <w:pStyle w:val="ConsPlusNormal"/>
        <w:spacing w:before="220"/>
        <w:ind w:firstLine="540"/>
        <w:jc w:val="both"/>
      </w:pPr>
      <w:r>
        <w:t>2.7. После получения актов от ИКСРФ, но не позднее чем за три дня до начала основного этапа общероссийской тренировки ФЦИ при ЦИК России направляет извещение в ЦИК России о переводе ГАС "Выборы" в режим подготовки и проведения общероссийской тренировки и о готовности ГАС "Выборы" к проведению основного этапа общероссийской тренировки.</w:t>
      </w:r>
    </w:p>
    <w:p w:rsidR="004749AB" w:rsidRDefault="004749AB">
      <w:pPr>
        <w:pStyle w:val="ConsPlusNormal"/>
        <w:jc w:val="center"/>
      </w:pPr>
    </w:p>
    <w:p w:rsidR="004749AB" w:rsidRDefault="004749AB">
      <w:pPr>
        <w:pStyle w:val="ConsPlusTitle"/>
        <w:jc w:val="center"/>
        <w:outlineLvl w:val="1"/>
      </w:pPr>
      <w:r>
        <w:t>3. Использование ГАС "Выборы" в режиме подготовки</w:t>
      </w:r>
    </w:p>
    <w:p w:rsidR="004749AB" w:rsidRDefault="004749AB">
      <w:pPr>
        <w:pStyle w:val="ConsPlusTitle"/>
        <w:jc w:val="center"/>
      </w:pPr>
      <w:r>
        <w:t>и проведения общероссийской тренировки</w:t>
      </w:r>
    </w:p>
    <w:p w:rsidR="004749AB" w:rsidRDefault="004749AB">
      <w:pPr>
        <w:pStyle w:val="ConsPlusNormal"/>
        <w:jc w:val="center"/>
      </w:pPr>
    </w:p>
    <w:p w:rsidR="004749AB" w:rsidRDefault="004749AB">
      <w:pPr>
        <w:pStyle w:val="ConsPlusNormal"/>
        <w:ind w:firstLine="540"/>
        <w:jc w:val="both"/>
      </w:pPr>
      <w:r>
        <w:t>3.1. Под использованием ГАС "Выборы" в режиме подготовки и проведения общероссийской тренировки понимается применение избирательными комиссиями ГАС "Выборы" для оперативного получения, передачи и обработки информации, обеспечения избирательных действий при проведении основного этапа общероссийской тренировки в соответствии со сценарием проведения общероссийской тренировки, организационно-методическими указаниями и регламентом обмена информацией между избирательными комиссиями при проведении общероссийской тренировки.</w:t>
      </w:r>
    </w:p>
    <w:p w:rsidR="004749AB" w:rsidRDefault="004749AB">
      <w:pPr>
        <w:pStyle w:val="ConsPlusNormal"/>
        <w:spacing w:before="220"/>
        <w:ind w:firstLine="540"/>
        <w:jc w:val="both"/>
      </w:pPr>
      <w:r>
        <w:t>ГАС "Выборы" используется также для размещения обрабатываемой информации на тренировочных технологических копиях сайтов ИКСРФ Интернет-портала ЦИК России и в тренировочной Информационно-справочной подсистеме ГАС "Выборы" (далее - ИСП ГАС "Выборы").</w:t>
      </w:r>
    </w:p>
    <w:p w:rsidR="004749AB" w:rsidRDefault="004749AB">
      <w:pPr>
        <w:pStyle w:val="ConsPlusNormal"/>
        <w:spacing w:before="220"/>
        <w:ind w:firstLine="540"/>
        <w:jc w:val="both"/>
      </w:pPr>
      <w:r>
        <w:t>3.2. С момента начала основного этапа общероссийской тренировки использование ГАС "Выборы" в ЦИК России, ИКСРФ, ТИК, а также в участковых избирательных комиссиях, оснащенных комплексами обработки избирательных бюллетеней (далее - КОИБ), осуществляется в режиме подготовки и проведения общероссийской тренировки в соответствии с эксплуатационной документацией ГАС "Выборы".</w:t>
      </w:r>
    </w:p>
    <w:p w:rsidR="004749AB" w:rsidRDefault="004749AB">
      <w:pPr>
        <w:pStyle w:val="ConsPlusNormal"/>
        <w:spacing w:before="220"/>
        <w:ind w:firstLine="540"/>
        <w:jc w:val="both"/>
      </w:pPr>
      <w:r>
        <w:t xml:space="preserve">3.3. Техническое обслуживание КСА ГАС "Выборы" и подсистемы связи и передачи данных ГАС "Выборы" обеспечивается организациями, осуществляющими </w:t>
      </w:r>
      <w:proofErr w:type="gramStart"/>
      <w:r>
        <w:t>сервисное обслуживание</w:t>
      </w:r>
      <w:proofErr w:type="gramEnd"/>
      <w:r>
        <w:t xml:space="preserve"> ГАС "Выборы".</w:t>
      </w:r>
    </w:p>
    <w:p w:rsidR="004749AB" w:rsidRDefault="004749AB">
      <w:pPr>
        <w:pStyle w:val="ConsPlusNormal"/>
        <w:spacing w:before="220"/>
        <w:ind w:firstLine="540"/>
        <w:jc w:val="both"/>
      </w:pPr>
      <w:r>
        <w:t xml:space="preserve">3.4. Обмен информацией между КСА ГАС "Выборы" осуществляется с использованием штатных средств подсистемы связи и передачи данных ГАС "Выборы" в тренировочном режиме в соответствии с регламентом обмена информацией при проведении общероссийской тренировки, исходными данными для контрольных (тренировочных) примеров и сценарием проведения </w:t>
      </w:r>
      <w:r>
        <w:lastRenderedPageBreak/>
        <w:t>основного этапа общероссийской тренировки.</w:t>
      </w:r>
    </w:p>
    <w:p w:rsidR="004749AB" w:rsidRDefault="004749AB">
      <w:pPr>
        <w:pStyle w:val="ConsPlusNormal"/>
        <w:spacing w:before="220"/>
        <w:ind w:firstLine="540"/>
        <w:jc w:val="both"/>
      </w:pPr>
      <w:r>
        <w:t>3.5. В режиме подготовки и проведения общероссийской тренировки с использованием ГАС "Выборы" обеспечивается выполнение следующих функций:</w:t>
      </w:r>
    </w:p>
    <w:p w:rsidR="004749AB" w:rsidRDefault="004749AB">
      <w:pPr>
        <w:pStyle w:val="ConsPlusNormal"/>
        <w:spacing w:before="220"/>
        <w:ind w:firstLine="540"/>
        <w:jc w:val="both"/>
      </w:pPr>
      <w:r>
        <w:t>ввод и работа с нормативными правовыми актами с целью информационной поддержки правового обеспечения деятельности избирательных комиссий, создание формализованных показателей, характеризующих выборы (задача "Право");</w:t>
      </w:r>
    </w:p>
    <w:p w:rsidR="004749AB" w:rsidRDefault="004749AB">
      <w:pPr>
        <w:pStyle w:val="ConsPlusNormal"/>
        <w:spacing w:before="220"/>
        <w:ind w:firstLine="540"/>
        <w:jc w:val="both"/>
      </w:pPr>
      <w:r>
        <w:t>ввод и обработка сведений об избирательной кампании, включающих ее наименование, дату официального опубликования решения о назначении выборов, референдумов, дату голосования и другую информацию, характеризующую избирательную кампанию, формирование классификатора избирательных комиссий, участвующих в данной избирательной кампании (задача "Избирательные кампании");</w:t>
      </w:r>
    </w:p>
    <w:p w:rsidR="004749AB" w:rsidRDefault="004749AB">
      <w:pPr>
        <w:pStyle w:val="ConsPlusNormal"/>
        <w:spacing w:before="220"/>
        <w:ind w:firstLine="540"/>
        <w:jc w:val="both"/>
      </w:pPr>
      <w:r>
        <w:t>ввод и обработка сведений о формировании и составах избирательных комиссий, о возложении полномочий на избирательные комиссии, а также формирование удостоверений и других документов для участников избирательного процесса (задача "Кадры");</w:t>
      </w:r>
    </w:p>
    <w:p w:rsidR="004749AB" w:rsidRDefault="004749AB">
      <w:pPr>
        <w:pStyle w:val="ConsPlusNormal"/>
        <w:spacing w:before="220"/>
        <w:ind w:firstLine="540"/>
        <w:jc w:val="both"/>
      </w:pPr>
      <w:r>
        <w:t>формирование дистрибутива программного изделия, обеспечивающего подготовку политическими партиями и кандидатами необходимых документов, в том числе в машиночитаемом виде (задача "Подготовка сведений о кандидатах, уполномоченных представителях, доверенных лицах в электронном виде для импорта в базу данных");</w:t>
      </w:r>
    </w:p>
    <w:p w:rsidR="004749AB" w:rsidRDefault="004749AB">
      <w:pPr>
        <w:pStyle w:val="ConsPlusNormal"/>
        <w:spacing w:before="220"/>
        <w:ind w:firstLine="540"/>
        <w:jc w:val="both"/>
      </w:pPr>
      <w:r>
        <w:t>ввод и обработка сведений о политических партиях и о кандидатах, участвующих в выборах и представляющих сведения в соответствии с законодательством о выборах, проведение компьютерной жеребьевки, подготовка текстов избирательных бюллетеней, распределение депутатских мандатов по федеральному избирательному округу (задача "Кандидаты и избирательные объединения");</w:t>
      </w:r>
    </w:p>
    <w:p w:rsidR="004749AB" w:rsidRDefault="004749AB">
      <w:pPr>
        <w:pStyle w:val="ConsPlusNormal"/>
        <w:spacing w:before="220"/>
        <w:ind w:firstLine="540"/>
        <w:jc w:val="both"/>
      </w:pPr>
      <w:r>
        <w:t>ввод и обработка сведений о доверенных лицах, уполномоченных представителях политических партий, уполномоченных представителях политических партий по финансовым вопросам, уполномоченных представителях региональных отделений политических партий по финансовым вопросам, доверенных лицах, уполномоченных представителях по финансовым вопросам кандидатов (задача "Уполномоченные представители и доверенные лица");</w:t>
      </w:r>
    </w:p>
    <w:p w:rsidR="004749AB" w:rsidRDefault="004749AB">
      <w:pPr>
        <w:pStyle w:val="ConsPlusNormal"/>
        <w:spacing w:before="220"/>
        <w:ind w:firstLine="540"/>
        <w:jc w:val="both"/>
      </w:pPr>
      <w:r>
        <w:t>ввод и обработка сведений с целью обеспечения учета и контроля за поступлением, расходованием и возвратом средств избирательных фондов политических партий, их региональных отделений и кандидатов, выдвинутых по одномандатным избирательным округам, ввод и обработка сведений о специальных избирательных счетах политических партий, региональных отделений политических партий, кандидатов (задача "Контроль избирательных фондов");</w:t>
      </w:r>
    </w:p>
    <w:p w:rsidR="004749AB" w:rsidRDefault="004749AB">
      <w:pPr>
        <w:pStyle w:val="ConsPlusNormal"/>
        <w:spacing w:before="220"/>
        <w:ind w:firstLine="540"/>
        <w:jc w:val="both"/>
      </w:pPr>
      <w:r>
        <w:t>ввод и обработка данных, связанных с информационным обеспечением выборов, референдумов (задача "Агитация");</w:t>
      </w:r>
    </w:p>
    <w:p w:rsidR="004749AB" w:rsidRDefault="004749AB">
      <w:pPr>
        <w:pStyle w:val="ConsPlusNormal"/>
        <w:spacing w:before="220"/>
        <w:ind w:firstLine="540"/>
        <w:jc w:val="both"/>
      </w:pPr>
      <w:r>
        <w:t>ввод и обработка сведений о поступивших в ЦИК России, ИКСРФ обращениях (жалобах, заявлениях), касающихся нарушений законодательства о выборах и референдуме, результатах их рассмотрения, а также информации о результатах рассмотрения в судах избирательных споров в ходе подготовки и проведения выборов и при оспаривании итогов голосования, результатов выборов, референдумов (задача "АКРИКО");</w:t>
      </w:r>
    </w:p>
    <w:p w:rsidR="004749AB" w:rsidRDefault="004749AB">
      <w:pPr>
        <w:pStyle w:val="ConsPlusNormal"/>
        <w:spacing w:before="220"/>
        <w:ind w:firstLine="540"/>
        <w:jc w:val="both"/>
      </w:pPr>
      <w:r>
        <w:t>ввод и обработка сведений, содержащихся в заявлениях избирателей о включении в список избирателей по месту нахождения (задача "Мобильный избиратель", программно-технический комплекс системы межведомственного электронного взаимодействия (далее - ПТК СМЭВ);</w:t>
      </w:r>
    </w:p>
    <w:p w:rsidR="004749AB" w:rsidRDefault="004749AB">
      <w:pPr>
        <w:pStyle w:val="ConsPlusNormal"/>
        <w:spacing w:before="220"/>
        <w:ind w:firstLine="540"/>
        <w:jc w:val="both"/>
      </w:pPr>
      <w:r>
        <w:t xml:space="preserve">обработка сведений, содержащихся в заявлениях избирателей для участия в ДЭГ (задача </w:t>
      </w:r>
      <w:r>
        <w:lastRenderedPageBreak/>
        <w:t>"Мобильный избиратель");</w:t>
      </w:r>
    </w:p>
    <w:p w:rsidR="004749AB" w:rsidRDefault="004749AB">
      <w:pPr>
        <w:pStyle w:val="ConsPlusNormal"/>
        <w:spacing w:before="220"/>
        <w:ind w:firstLine="540"/>
        <w:jc w:val="both"/>
      </w:pPr>
      <w:r>
        <w:t>передача сведений для формирования дополнительных вкладных листов списка избирателей с внесенными в них сведениями об избирателях, подавших заявления о включении в список избирателей по месту нахождения, Реестра избирателей, подлежащих исключению из списка избирателей по месту жительства, и Реестра избирателей, подавших неучтенные заявления о включении в список избирателей по месту нахождения (задача "Мобильный избиратель");</w:t>
      </w:r>
    </w:p>
    <w:p w:rsidR="004749AB" w:rsidRDefault="004749AB">
      <w:pPr>
        <w:pStyle w:val="ConsPlusNormal"/>
        <w:spacing w:before="220"/>
        <w:ind w:firstLine="540"/>
        <w:jc w:val="both"/>
      </w:pPr>
      <w:r>
        <w:t>передача сведений для формирования списка участников ДЭГ (задача "Мобильный избиратель");</w:t>
      </w:r>
    </w:p>
    <w:p w:rsidR="004749AB" w:rsidRDefault="004749AB">
      <w:pPr>
        <w:pStyle w:val="ConsPlusNormal"/>
        <w:spacing w:before="220"/>
        <w:ind w:firstLine="540"/>
        <w:jc w:val="both"/>
      </w:pPr>
      <w:r>
        <w:t>формирование дополнительных вкладных листов списка избирателей с внесенными в них сведениями об избирателях, подавших заявления о включении в список избирателей по месту нахождения на соответствующем избирательном участке (задача "Мобильный избиратель");</w:t>
      </w:r>
    </w:p>
    <w:p w:rsidR="004749AB" w:rsidRDefault="004749AB">
      <w:pPr>
        <w:pStyle w:val="ConsPlusNormal"/>
        <w:spacing w:before="220"/>
        <w:ind w:firstLine="540"/>
        <w:jc w:val="both"/>
      </w:pPr>
      <w:r>
        <w:t>формирование Реестра избирателей, подлежащих исключению из списка избирателей по месту жительства (задача "Мобильный избиратель");</w:t>
      </w:r>
    </w:p>
    <w:p w:rsidR="004749AB" w:rsidRDefault="004749AB">
      <w:pPr>
        <w:pStyle w:val="ConsPlusNormal"/>
        <w:spacing w:before="220"/>
        <w:ind w:firstLine="540"/>
        <w:jc w:val="both"/>
      </w:pPr>
      <w:r>
        <w:t>формирование Реестра избирателей, подавших неучтенные заявления о включении в список избирателей по месту нахождения (задача "Мобильный избиратель");</w:t>
      </w:r>
    </w:p>
    <w:p w:rsidR="004749AB" w:rsidRDefault="004749AB">
      <w:pPr>
        <w:pStyle w:val="ConsPlusNormal"/>
        <w:spacing w:before="220"/>
        <w:ind w:firstLine="540"/>
        <w:jc w:val="both"/>
      </w:pPr>
      <w:r>
        <w:t>формирование отчетов и размещение на тренировочных технологических копиях сайтов ИКСРФ, Интернет-портала ЦИК России информации о числе избирателей, включенных в список избирателей по месту нахождения, список участников ДЭГ и в Реестр избирателей, подлежащих исключению из списка избирателей по месту жительства, по каждому избирательному участку (подсистема "Интернет-портал ЦИК России");</w:t>
      </w:r>
    </w:p>
    <w:p w:rsidR="004749AB" w:rsidRDefault="004749AB">
      <w:pPr>
        <w:pStyle w:val="ConsPlusNormal"/>
        <w:spacing w:before="220"/>
        <w:ind w:firstLine="540"/>
        <w:jc w:val="both"/>
      </w:pPr>
      <w:r>
        <w:t>ввод и обработка сведений о движении избирательных бюллетеней (задача "Документы строгой отчетности");</w:t>
      </w:r>
    </w:p>
    <w:p w:rsidR="004749AB" w:rsidRDefault="004749AB">
      <w:pPr>
        <w:pStyle w:val="ConsPlusNormal"/>
        <w:spacing w:before="220"/>
        <w:ind w:firstLine="540"/>
        <w:jc w:val="both"/>
      </w:pPr>
      <w:r>
        <w:t>формирование исходных данных для КОИБ (задача "Взаимодействие с КОИБ");</w:t>
      </w:r>
    </w:p>
    <w:p w:rsidR="004749AB" w:rsidRDefault="004749AB">
      <w:pPr>
        <w:pStyle w:val="ConsPlusNormal"/>
        <w:spacing w:before="220"/>
        <w:ind w:firstLine="540"/>
        <w:jc w:val="both"/>
      </w:pPr>
      <w:r>
        <w:t>формирование исходных данных для ПТК ДЭГ;</w:t>
      </w:r>
    </w:p>
    <w:p w:rsidR="004749AB" w:rsidRDefault="004749AB">
      <w:pPr>
        <w:pStyle w:val="ConsPlusNormal"/>
        <w:spacing w:before="220"/>
        <w:ind w:firstLine="540"/>
        <w:jc w:val="both"/>
      </w:pPr>
      <w:r>
        <w:t>формирование исходных данных, необходимых для формирования протоколов об итогах голосования с машиночитаемым кодом (задачи "Итоги", "Работа с QR-кодом");</w:t>
      </w:r>
    </w:p>
    <w:p w:rsidR="004749AB" w:rsidRDefault="004749AB">
      <w:pPr>
        <w:pStyle w:val="ConsPlusNormal"/>
        <w:spacing w:before="220"/>
        <w:ind w:firstLine="540"/>
        <w:jc w:val="both"/>
      </w:pPr>
      <w:r>
        <w:t>ввод и обработка сведений об открытии помещений для голосования, ввод и передача сведений о числе избирательных бюллетеней (далее - бюллетени), выданных избирателям, проголосовавшим досрочно в составе групп избирателей, о статусе "Проголосовал досрочно" для избирательных участков, на которых проводилось досрочное голосование всех избирателей, о числе избирателей, получивших бюллетени (по отчетным временам), о числе избирателей, получивших бюллетени вне помещения для голосования (задачи "Итоги", "Документы строгой отчетности");</w:t>
      </w:r>
    </w:p>
    <w:p w:rsidR="004749AB" w:rsidRDefault="004749AB">
      <w:pPr>
        <w:pStyle w:val="ConsPlusNormal"/>
        <w:spacing w:before="220"/>
        <w:ind w:firstLine="540"/>
        <w:jc w:val="both"/>
      </w:pPr>
      <w:r>
        <w:t>ввод и обработка сведений об итогах голосования, в том числе сведений об итогах ДЭГ и результатах выборов (задачи "Итоги", "Кандидаты и избирательные объединения", "Регистрация избирательных кампаний");</w:t>
      </w:r>
    </w:p>
    <w:p w:rsidR="004749AB" w:rsidRDefault="004749AB">
      <w:pPr>
        <w:pStyle w:val="ConsPlusNormal"/>
        <w:spacing w:before="220"/>
        <w:ind w:firstLine="540"/>
        <w:jc w:val="both"/>
      </w:pPr>
      <w:r>
        <w:t>обработка и размещение на тренировочных технологических копиях сайтов ИКСРФ и Интернет-портала ЦИК России сведений в объеме, установленном ЦИК России (подсистема "Интернет-портал ЦИК России");</w:t>
      </w:r>
    </w:p>
    <w:p w:rsidR="004749AB" w:rsidRDefault="004749AB">
      <w:pPr>
        <w:pStyle w:val="ConsPlusNormal"/>
        <w:spacing w:before="220"/>
        <w:ind w:firstLine="540"/>
        <w:jc w:val="both"/>
      </w:pPr>
      <w:r>
        <w:t xml:space="preserve">обработка и размещение в тренировочной ИСП ГАС "Выборы" сведений, поступивших в тренировочную базу </w:t>
      </w:r>
      <w:proofErr w:type="gramStart"/>
      <w:r>
        <w:t>данных</w:t>
      </w:r>
      <w:proofErr w:type="gramEnd"/>
      <w:r>
        <w:t xml:space="preserve"> ГАС "Выборы", в режиме реального времени.</w:t>
      </w:r>
    </w:p>
    <w:p w:rsidR="004749AB" w:rsidRDefault="004749AB">
      <w:pPr>
        <w:pStyle w:val="ConsPlusNormal"/>
        <w:jc w:val="center"/>
      </w:pPr>
    </w:p>
    <w:p w:rsidR="004749AB" w:rsidRDefault="004749AB">
      <w:pPr>
        <w:pStyle w:val="ConsPlusTitle"/>
        <w:jc w:val="center"/>
        <w:outlineLvl w:val="1"/>
      </w:pPr>
      <w:r>
        <w:lastRenderedPageBreak/>
        <w:t>4. Особенности использования ГАС "Выборы" в режиме</w:t>
      </w:r>
    </w:p>
    <w:p w:rsidR="004749AB" w:rsidRDefault="004749AB">
      <w:pPr>
        <w:pStyle w:val="ConsPlusTitle"/>
        <w:jc w:val="center"/>
      </w:pPr>
      <w:r>
        <w:t>подготовки и проведения общероссийской тренировки</w:t>
      </w:r>
    </w:p>
    <w:p w:rsidR="004749AB" w:rsidRDefault="004749AB">
      <w:pPr>
        <w:pStyle w:val="ConsPlusNormal"/>
        <w:jc w:val="center"/>
      </w:pPr>
    </w:p>
    <w:p w:rsidR="004749AB" w:rsidRDefault="004749AB">
      <w:pPr>
        <w:pStyle w:val="ConsPlusNormal"/>
        <w:ind w:firstLine="540"/>
        <w:jc w:val="both"/>
      </w:pPr>
      <w:r>
        <w:t xml:space="preserve">4.1. ГАС "Выборы" с момента перевода в режим подготовки и проведения общероссийской тренировки и до его отмены функционирует в порядке, установленном </w:t>
      </w:r>
      <w:hyperlink r:id="rId12" w:history="1">
        <w:r>
          <w:rPr>
            <w:color w:val="0000FF"/>
          </w:rPr>
          <w:t>статьей 74</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49AB" w:rsidRDefault="004749AB">
      <w:pPr>
        <w:pStyle w:val="ConsPlusNormal"/>
        <w:spacing w:before="220"/>
        <w:ind w:firstLine="540"/>
        <w:jc w:val="both"/>
      </w:pPr>
      <w:r>
        <w:t>4.2. Использование регионального фрагмента ГАС "Выборы" в режиме подготовки и проведения общероссийской тренировки прекращается после получения ИКСРФ письменного указания Руководителя федерального государственного казенного учреждения "Федеральный центр информатизации при Центральной избирательной комиссии Российской Федерации" о переводе ГАС "Выборы" в рабочий режим.</w:t>
      </w:r>
    </w:p>
    <w:p w:rsidR="004749AB" w:rsidRDefault="004749AB">
      <w:pPr>
        <w:pStyle w:val="ConsPlusNormal"/>
        <w:spacing w:before="220"/>
        <w:ind w:firstLine="540"/>
        <w:jc w:val="both"/>
      </w:pPr>
      <w:r>
        <w:t>4.3. По результатам общероссийской тренировки при необходимости может быть принято решение о проведении дополнительной тренировки с участием отдельных ИКСРФ.</w:t>
      </w:r>
    </w:p>
    <w:p w:rsidR="004749AB" w:rsidRDefault="004749AB">
      <w:pPr>
        <w:pStyle w:val="ConsPlusNormal"/>
        <w:ind w:firstLine="540"/>
        <w:jc w:val="both"/>
      </w:pPr>
    </w:p>
    <w:p w:rsidR="004749AB" w:rsidRDefault="004749AB">
      <w:pPr>
        <w:pStyle w:val="ConsPlusNormal"/>
        <w:ind w:firstLine="540"/>
        <w:jc w:val="both"/>
      </w:pPr>
    </w:p>
    <w:p w:rsidR="004749AB" w:rsidRDefault="004749AB">
      <w:pPr>
        <w:pStyle w:val="ConsPlusNormal"/>
        <w:pBdr>
          <w:top w:val="single" w:sz="6" w:space="0" w:color="auto"/>
        </w:pBdr>
        <w:spacing w:before="100" w:after="100"/>
        <w:jc w:val="both"/>
        <w:rPr>
          <w:sz w:val="2"/>
          <w:szCs w:val="2"/>
        </w:rPr>
      </w:pPr>
    </w:p>
    <w:p w:rsidR="00DB1B89" w:rsidRDefault="00B41125"/>
    <w:sectPr w:rsidR="00DB1B89" w:rsidSect="008F6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AB"/>
    <w:rsid w:val="001734EE"/>
    <w:rsid w:val="00441ABF"/>
    <w:rsid w:val="004749AB"/>
    <w:rsid w:val="00825F13"/>
    <w:rsid w:val="00833B9A"/>
    <w:rsid w:val="00B41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18781-A219-46F5-B2A2-B2DB426E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9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49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49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DA0029CE0189BBFB24E15E65F1626FED0D8622B1F455A1C53BD21E60DAA297D5E839131304DF94CF50210F3B792DF3FC5EE187CBB7D61B8SB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0CDA0029CE0189BBFB2470CE15F1626FAD4DE64281C455A1C53BD21E60DAA297D5E839131304DF944F50210F3B792DF3FC5EE187CBB7D61B8SBI" TargetMode="External"/><Relationship Id="rId12" Type="http://schemas.openxmlformats.org/officeDocument/2006/relationships/hyperlink" Target="consultantplus://offline/ref=90CDA0029CE0189BBFB2470CE15F1626FAD1D36A2D1F455A1C53BD21E60DAA297D5E839131324DF945F50210F3B792DF3FC5EE187CBB7D61B8SB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0CDA0029CE0189BBFB2470CE15F1626FAD1D36A2D1F455A1C53BD21E60DAA297D5E839131334DFF45F50210F3B792DF3FC5EE187CBB7D61B8SBI" TargetMode="External"/><Relationship Id="rId11" Type="http://schemas.openxmlformats.org/officeDocument/2006/relationships/hyperlink" Target="consultantplus://offline/ref=90CDA0029CE0189BBFB2470CE15F1626FAD4DE64281C455A1C53BD21E60DAA296F5EDB9D323153FD4FE05441B5BES3I" TargetMode="External"/><Relationship Id="rId5" Type="http://schemas.openxmlformats.org/officeDocument/2006/relationships/hyperlink" Target="consultantplus://offline/ref=90CDA0029CE0189BBFB2470CE15F1626FAD1D36A2D1F455A1C53BD21E60DAA297D5E839131334DF448F50210F3B792DF3FC5EE187CBB7D61B8SBI" TargetMode="External"/><Relationship Id="rId10" Type="http://schemas.openxmlformats.org/officeDocument/2006/relationships/hyperlink" Target="consultantplus://offline/ref=90CDA0029CE0189BBFB2470CE15F1626FAD1D36A2D1D455A1C53BD21E60DAA296F5EDB9D323153FD4FE05441B5BES3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0CDA0029CE0189BBFB2470CE15F1626FAD1D36A2D1F455A1C53BD21E60DAA296F5EDB9D323153FD4FE05441B5BES3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3492</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Пехтерев Дмитрий Владимирович</dc:creator>
  <cp:keywords/>
  <dc:description/>
  <cp:lastModifiedBy>Пехтерев Дмитрий Владимирович</cp:lastModifiedBy>
  <cp:revision>2</cp:revision>
  <dcterms:created xsi:type="dcterms:W3CDTF">2021-03-31T08:18:00Z</dcterms:created>
  <dcterms:modified xsi:type="dcterms:W3CDTF">2021-03-31T08:19:00Z</dcterms:modified>
</cp:coreProperties>
</file>